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B29" w:rsidRDefault="005E2B29">
      <w:pPr>
        <w:jc w:val="center"/>
        <w:rPr>
          <w:b/>
          <w:sz w:val="26"/>
          <w:szCs w:val="26"/>
        </w:rPr>
      </w:pPr>
    </w:p>
    <w:p w:rsidR="005E2B29" w:rsidRDefault="005E2B29">
      <w:pPr>
        <w:jc w:val="center"/>
        <w:rPr>
          <w:b/>
          <w:sz w:val="26"/>
          <w:szCs w:val="26"/>
        </w:rPr>
      </w:pPr>
    </w:p>
    <w:p w:rsidR="00D70B77" w:rsidRPr="007E2816" w:rsidRDefault="00D70B77" w:rsidP="00D70B77">
      <w:pPr>
        <w:autoSpaceDN w:val="0"/>
        <w:spacing w:after="200" w:line="276" w:lineRule="auto"/>
        <w:rPr>
          <w:b/>
          <w:u w:val="single"/>
          <w:lang w:val="uk-UA" w:eastAsia="ru-RU"/>
        </w:rPr>
      </w:pPr>
      <w:r>
        <w:rPr>
          <w:b/>
          <w:u w:val="single"/>
          <w:lang w:val="uk-UA" w:eastAsia="ru-RU"/>
        </w:rPr>
        <w:t>29</w:t>
      </w:r>
      <w:r w:rsidRPr="007E2816">
        <w:rPr>
          <w:b/>
          <w:u w:val="single"/>
          <w:lang w:val="uk-UA" w:eastAsia="ru-RU"/>
        </w:rPr>
        <w:t>.</w:t>
      </w:r>
      <w:r w:rsidRPr="007E2816">
        <w:rPr>
          <w:b/>
          <w:u w:val="single"/>
          <w:lang w:val="ru-RU" w:eastAsia="ru-RU"/>
        </w:rPr>
        <w:t>01</w:t>
      </w:r>
      <w:r w:rsidRPr="007E2816">
        <w:rPr>
          <w:b/>
          <w:u w:val="single"/>
          <w:lang w:val="uk-UA" w:eastAsia="ru-RU"/>
        </w:rPr>
        <w:t xml:space="preserve">.2026  </w:t>
      </w:r>
      <w:r>
        <w:rPr>
          <w:b/>
          <w:u w:val="single"/>
          <w:lang w:val="uk-UA" w:eastAsia="ru-RU"/>
        </w:rPr>
        <w:t>Ч</w:t>
      </w:r>
      <w:r>
        <w:rPr>
          <w:b/>
          <w:u w:val="single"/>
          <w:lang w:val="uk-UA" w:eastAsia="ru-RU"/>
        </w:rPr>
        <w:t xml:space="preserve">етвер </w:t>
      </w:r>
    </w:p>
    <w:tbl>
      <w:tblPr>
        <w:tblStyle w:val="10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D70B77" w:rsidRPr="007E2816" w:rsidTr="00B423A2">
        <w:tc>
          <w:tcPr>
            <w:tcW w:w="9606" w:type="dxa"/>
            <w:tcBorders>
              <w:top w:val="thickThinMediumGap" w:sz="24" w:space="0" w:color="365F91"/>
              <w:left w:val="thickThinMediumGap" w:sz="24" w:space="0" w:color="365F91"/>
              <w:bottom w:val="thinThickMediumGap" w:sz="24" w:space="0" w:color="365F91"/>
              <w:right w:val="thinThickMediumGap" w:sz="24" w:space="0" w:color="365F91"/>
            </w:tcBorders>
          </w:tcPr>
          <w:p w:rsidR="00D70B77" w:rsidRPr="007E2816" w:rsidRDefault="00D70B77" w:rsidP="00B423A2">
            <w:pPr>
              <w:suppressAutoHyphens/>
              <w:autoSpaceDN w:val="0"/>
              <w:spacing w:after="200" w:line="276" w:lineRule="auto"/>
              <w:jc w:val="center"/>
              <w:rPr>
                <w:rFonts w:eastAsia="Calibri"/>
                <w:b/>
                <w:i/>
                <w:color w:val="244061"/>
                <w:lang w:val="uk-UA"/>
              </w:rPr>
            </w:pPr>
          </w:p>
          <w:p w:rsidR="00D70B77" w:rsidRPr="007E2816" w:rsidRDefault="00D70B77" w:rsidP="00B423A2">
            <w:pPr>
              <w:suppressAutoHyphens/>
              <w:autoSpaceDN w:val="0"/>
              <w:spacing w:after="200" w:line="276" w:lineRule="auto"/>
              <w:jc w:val="center"/>
              <w:rPr>
                <w:rFonts w:ascii="Times New Roman" w:eastAsia="Calibri" w:hAnsi="Times New Roman"/>
                <w:b/>
                <w:i/>
                <w:color w:val="244061"/>
                <w:sz w:val="28"/>
                <w:szCs w:val="28"/>
                <w:lang w:val="uk-UA"/>
              </w:rPr>
            </w:pPr>
            <w:r w:rsidRPr="007E2816">
              <w:rPr>
                <w:rFonts w:ascii="Times New Roman" w:eastAsia="Calibri" w:hAnsi="Times New Roman"/>
                <w:b/>
                <w:i/>
                <w:color w:val="244061"/>
                <w:sz w:val="28"/>
                <w:szCs w:val="28"/>
                <w:lang w:val="uk-UA"/>
              </w:rPr>
              <w:t>Програма навчального курсу «</w:t>
            </w:r>
            <w:r>
              <w:rPr>
                <w:rFonts w:ascii="Times New Roman" w:eastAsia="Calibri" w:hAnsi="Times New Roman"/>
                <w:b/>
                <w:i/>
                <w:color w:val="244061"/>
                <w:sz w:val="28"/>
                <w:szCs w:val="28"/>
                <w:lang w:val="uk-UA"/>
              </w:rPr>
              <w:t>Судове адміністрування та доступ до суду.</w:t>
            </w:r>
            <w:r>
              <w:t xml:space="preserve"> </w:t>
            </w:r>
            <w:r w:rsidRPr="007E2816">
              <w:rPr>
                <w:rFonts w:ascii="Times New Roman" w:eastAsia="Calibri" w:hAnsi="Times New Roman"/>
                <w:b/>
                <w:i/>
                <w:color w:val="244061"/>
                <w:sz w:val="28"/>
                <w:szCs w:val="28"/>
                <w:lang w:val="uk-UA"/>
              </w:rPr>
              <w:t>Електронний суд. Цифрова трансформація правосуддя в Україні</w:t>
            </w:r>
            <w:r>
              <w:rPr>
                <w:rFonts w:ascii="Times New Roman" w:eastAsia="Calibri" w:hAnsi="Times New Roman"/>
                <w:b/>
                <w:i/>
                <w:color w:val="244061"/>
                <w:sz w:val="28"/>
                <w:szCs w:val="28"/>
                <w:lang w:val="uk-UA"/>
              </w:rPr>
              <w:t xml:space="preserve"> </w:t>
            </w:r>
            <w:r w:rsidRPr="007E2816">
              <w:rPr>
                <w:rFonts w:ascii="Times New Roman" w:eastAsia="Calibri" w:hAnsi="Times New Roman"/>
                <w:b/>
                <w:i/>
                <w:color w:val="244061"/>
                <w:sz w:val="28"/>
                <w:szCs w:val="28"/>
                <w:lang w:val="uk-UA"/>
              </w:rPr>
              <w:t>»</w:t>
            </w:r>
          </w:p>
          <w:p w:rsidR="00D70B77" w:rsidRPr="007E2816" w:rsidRDefault="00D70B77" w:rsidP="00B423A2">
            <w:pPr>
              <w:suppressAutoHyphens/>
              <w:autoSpaceDN w:val="0"/>
              <w:spacing w:after="200" w:line="276" w:lineRule="auto"/>
              <w:jc w:val="center"/>
              <w:rPr>
                <w:rFonts w:eastAsia="Calibri"/>
                <w:b/>
                <w:i/>
                <w:color w:val="244061"/>
              </w:rPr>
            </w:pPr>
            <w:r w:rsidRPr="007E2816">
              <w:rPr>
                <w:rFonts w:ascii="Times New Roman" w:eastAsia="Calibri" w:hAnsi="Times New Roman"/>
                <w:b/>
                <w:i/>
                <w:color w:val="244061"/>
                <w:sz w:val="28"/>
                <w:szCs w:val="28"/>
                <w:lang w:val="uk-UA"/>
              </w:rPr>
              <w:t>(тренінг)</w:t>
            </w:r>
          </w:p>
        </w:tc>
      </w:tr>
    </w:tbl>
    <w:p w:rsidR="0037040A" w:rsidRPr="0037040A" w:rsidRDefault="0037040A" w:rsidP="0037040A">
      <w:pPr>
        <w:jc w:val="center"/>
        <w:rPr>
          <w:b/>
          <w:sz w:val="26"/>
          <w:szCs w:val="26"/>
          <w:lang w:val="uk-UA"/>
        </w:rPr>
      </w:pPr>
    </w:p>
    <w:p w:rsidR="005E2B29" w:rsidRDefault="0037040A">
      <w:pPr>
        <w:pBdr>
          <w:top w:val="nil"/>
          <w:left w:val="nil"/>
          <w:bottom w:val="nil"/>
          <w:right w:val="nil"/>
          <w:between w:val="nil"/>
        </w:pBdr>
        <w:ind w:right="60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Мета</w:t>
      </w:r>
      <w:r>
        <w:rPr>
          <w:i/>
          <w:color w:val="000000"/>
          <w:sz w:val="26"/>
          <w:szCs w:val="26"/>
        </w:rPr>
        <w:t xml:space="preserve">: </w:t>
      </w:r>
      <w:r>
        <w:rPr>
          <w:color w:val="000000"/>
          <w:sz w:val="26"/>
          <w:szCs w:val="26"/>
        </w:rPr>
        <w:t>формування розуміння мети та основних завдань, структури нової концепції ЄСІКС, принципів її побудови, комплексної системи захисту інформації, вдосконалення вміння працювати у підсистемах «Електронного документообігу суду», фіксування судового процесу технічними засобами, ознайомлення з нормативно-правовими актами, які регулюють головні аспекти реалізації нової концепції ЄСІТС;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6"/>
          <w:szCs w:val="26"/>
        </w:rPr>
        <w:t>штучний інтелект як основа цифрового судочинства;</w:t>
      </w:r>
    </w:p>
    <w:p w:rsidR="005E2B29" w:rsidRDefault="0037040A">
      <w:pPr>
        <w:pBdr>
          <w:top w:val="nil"/>
          <w:left w:val="nil"/>
          <w:bottom w:val="nil"/>
          <w:right w:val="nil"/>
          <w:between w:val="nil"/>
        </w:pBdr>
        <w:ind w:right="60"/>
        <w:jc w:val="both"/>
        <w:rPr>
          <w:b/>
          <w:i/>
          <w:color w:val="000000"/>
          <w:sz w:val="26"/>
          <w:szCs w:val="26"/>
          <w:u w:val="single"/>
        </w:rPr>
      </w:pPr>
      <w:r>
        <w:rPr>
          <w:b/>
          <w:i/>
          <w:color w:val="000000"/>
          <w:sz w:val="26"/>
          <w:szCs w:val="26"/>
          <w:u w:val="single"/>
        </w:rPr>
        <w:t>Викладачі (тренери)семінару:</w:t>
      </w:r>
    </w:p>
    <w:p w:rsidR="003A1E74" w:rsidRDefault="003A1E74" w:rsidP="003A1E74">
      <w:pPr>
        <w:pBdr>
          <w:top w:val="nil"/>
          <w:left w:val="nil"/>
          <w:bottom w:val="nil"/>
          <w:right w:val="nil"/>
          <w:between w:val="nil"/>
        </w:pBdr>
        <w:ind w:right="60"/>
        <w:jc w:val="both"/>
        <w:rPr>
          <w:i/>
          <w:color w:val="000000"/>
          <w:lang w:val="uk-UA"/>
        </w:rPr>
      </w:pPr>
      <w:r>
        <w:rPr>
          <w:b/>
          <w:i/>
          <w:color w:val="000000"/>
        </w:rPr>
        <w:t xml:space="preserve">Володимир ГОРБАЛІНСЬКИЙ </w:t>
      </w:r>
      <w:r>
        <w:rPr>
          <w:i/>
          <w:color w:val="000000"/>
        </w:rPr>
        <w:t xml:space="preserve">– </w:t>
      </w:r>
      <w:r>
        <w:rPr>
          <w:i/>
          <w:color w:val="000000"/>
          <w:lang w:val="uk-UA"/>
        </w:rPr>
        <w:t>г</w:t>
      </w:r>
      <w:r>
        <w:rPr>
          <w:i/>
          <w:color w:val="000000"/>
        </w:rPr>
        <w:t xml:space="preserve">олова Дніпропетровського окружного адміністративного </w:t>
      </w:r>
      <w:r w:rsidRPr="00E66ABF">
        <w:rPr>
          <w:i/>
          <w:color w:val="000000"/>
        </w:rPr>
        <w:t>суду</w:t>
      </w:r>
      <w:r w:rsidRPr="00E66ABF">
        <w:rPr>
          <w:i/>
          <w:color w:val="000000"/>
          <w:lang w:val="uk-UA"/>
        </w:rPr>
        <w:t xml:space="preserve">, </w:t>
      </w:r>
      <w:proofErr w:type="spellStart"/>
      <w:r w:rsidRPr="00E66ABF">
        <w:rPr>
          <w:i/>
          <w:color w:val="000000"/>
          <w:lang w:val="uk-UA"/>
        </w:rPr>
        <w:t>к.ю.н</w:t>
      </w:r>
      <w:proofErr w:type="spellEnd"/>
      <w:r w:rsidRPr="00E66ABF">
        <w:rPr>
          <w:i/>
          <w:color w:val="000000"/>
          <w:lang w:val="uk-UA"/>
        </w:rPr>
        <w:t>.</w:t>
      </w:r>
      <w:r w:rsidR="003A19EE">
        <w:rPr>
          <w:i/>
          <w:color w:val="000000"/>
          <w:lang w:val="uk-UA"/>
        </w:rPr>
        <w:t>;</w:t>
      </w:r>
    </w:p>
    <w:p w:rsidR="003F660B" w:rsidRPr="003A19EE" w:rsidRDefault="003F660B" w:rsidP="003F660B">
      <w:pPr>
        <w:pBdr>
          <w:top w:val="nil"/>
          <w:left w:val="nil"/>
          <w:bottom w:val="nil"/>
          <w:right w:val="nil"/>
          <w:between w:val="nil"/>
        </w:pBdr>
        <w:ind w:right="60"/>
        <w:jc w:val="both"/>
        <w:rPr>
          <w:i/>
          <w:color w:val="000000"/>
          <w:lang w:val="uk-UA"/>
        </w:rPr>
      </w:pPr>
      <w:r>
        <w:rPr>
          <w:b/>
          <w:i/>
          <w:color w:val="000000"/>
        </w:rPr>
        <w:t>Олександр КРИЖНИЙ</w:t>
      </w:r>
      <w:r>
        <w:rPr>
          <w:i/>
          <w:color w:val="000000"/>
        </w:rPr>
        <w:t xml:space="preserve"> – суддя Господарського суду Дніпропетровської області</w:t>
      </w:r>
      <w:r w:rsidR="003A19EE">
        <w:rPr>
          <w:i/>
          <w:color w:val="000000"/>
          <w:lang w:val="uk-UA"/>
        </w:rPr>
        <w:t>;</w:t>
      </w:r>
    </w:p>
    <w:p w:rsidR="005A5A9B" w:rsidRDefault="005A5A9B" w:rsidP="005A5A9B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lang w:val="uk-UA"/>
        </w:rPr>
      </w:pPr>
      <w:r>
        <w:rPr>
          <w:b/>
          <w:i/>
          <w:color w:val="000000"/>
        </w:rPr>
        <w:t>Леонід САПЕЛЬНІКОВ</w:t>
      </w:r>
      <w:r>
        <w:rPr>
          <w:i/>
          <w:color w:val="000000"/>
        </w:rPr>
        <w:t xml:space="preserve"> </w:t>
      </w:r>
      <w:r>
        <w:rPr>
          <w:b/>
          <w:i/>
          <w:color w:val="000000"/>
        </w:rPr>
        <w:t>–</w:t>
      </w:r>
      <w:r>
        <w:rPr>
          <w:i/>
          <w:color w:val="000000"/>
        </w:rPr>
        <w:t xml:space="preserve"> заступник Голови Державної судової адміністрації </w:t>
      </w:r>
      <w:r>
        <w:rPr>
          <w:i/>
          <w:color w:val="000000"/>
          <w:lang w:val="uk-UA"/>
        </w:rPr>
        <w:t>України;</w:t>
      </w:r>
    </w:p>
    <w:p w:rsidR="00767F48" w:rsidRPr="003A19EE" w:rsidRDefault="00767F48" w:rsidP="00767F48">
      <w:pPr>
        <w:pBdr>
          <w:top w:val="nil"/>
          <w:left w:val="nil"/>
          <w:bottom w:val="nil"/>
          <w:right w:val="nil"/>
          <w:between w:val="nil"/>
        </w:pBdr>
        <w:ind w:right="60"/>
        <w:jc w:val="both"/>
        <w:rPr>
          <w:i/>
          <w:color w:val="000000"/>
          <w:lang w:val="uk-UA"/>
        </w:rPr>
      </w:pPr>
      <w:r>
        <w:rPr>
          <w:b/>
          <w:i/>
          <w:color w:val="000000"/>
        </w:rPr>
        <w:t xml:space="preserve">Вадим КОВАЛЬ </w:t>
      </w:r>
      <w:r w:rsidRPr="00F55B33">
        <w:rPr>
          <w:b/>
          <w:i/>
          <w:color w:val="000000"/>
        </w:rPr>
        <w:t>– </w:t>
      </w:r>
      <w:r>
        <w:rPr>
          <w:b/>
          <w:i/>
          <w:color w:val="000000"/>
          <w:lang w:val="uk-UA"/>
        </w:rPr>
        <w:t xml:space="preserve"> </w:t>
      </w:r>
      <w:r w:rsidRPr="00F55B33">
        <w:rPr>
          <w:i/>
          <w:color w:val="000000"/>
        </w:rPr>
        <w:t>виконуючий обов’язки генерального директора</w:t>
      </w:r>
      <w:r>
        <w:rPr>
          <w:i/>
          <w:color w:val="000000"/>
        </w:rPr>
        <w:t xml:space="preserve">  ДП “Інформаційні судові системи”</w:t>
      </w:r>
      <w:r>
        <w:rPr>
          <w:i/>
          <w:color w:val="000000"/>
          <w:lang w:val="uk-UA"/>
        </w:rPr>
        <w:t>;</w:t>
      </w:r>
    </w:p>
    <w:p w:rsidR="00767F48" w:rsidRDefault="00767F48" w:rsidP="00767F48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</w:rPr>
      </w:pPr>
      <w:r>
        <w:rPr>
          <w:b/>
          <w:i/>
          <w:color w:val="000000"/>
        </w:rPr>
        <w:t>Тетяна СНІГУР –</w:t>
      </w:r>
      <w:r>
        <w:rPr>
          <w:i/>
          <w:color w:val="000000"/>
        </w:rPr>
        <w:t xml:space="preserve"> начальник навчального відділу Державного підприємства “Інформаційні судові системи”;</w:t>
      </w:r>
    </w:p>
    <w:p w:rsidR="00263716" w:rsidRPr="005A5A9B" w:rsidRDefault="00263716" w:rsidP="005A5A9B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lang w:val="uk-UA"/>
        </w:rPr>
      </w:pPr>
    </w:p>
    <w:p w:rsidR="005E2B29" w:rsidRDefault="005E2B29">
      <w:pPr>
        <w:pBdr>
          <w:top w:val="nil"/>
          <w:left w:val="nil"/>
          <w:bottom w:val="nil"/>
          <w:right w:val="nil"/>
          <w:between w:val="nil"/>
        </w:pBdr>
        <w:ind w:right="60"/>
        <w:jc w:val="both"/>
        <w:rPr>
          <w:b/>
          <w:i/>
          <w:color w:val="000000"/>
          <w:sz w:val="26"/>
          <w:szCs w:val="26"/>
        </w:rPr>
      </w:pPr>
    </w:p>
    <w:tbl>
      <w:tblPr>
        <w:tblStyle w:val="af0"/>
        <w:tblW w:w="974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985"/>
        <w:gridCol w:w="7762"/>
      </w:tblGrid>
      <w:tr w:rsidR="005E2B29" w:rsidTr="00970778">
        <w:tc>
          <w:tcPr>
            <w:tcW w:w="1985" w:type="dxa"/>
          </w:tcPr>
          <w:p w:rsidR="00DD702E" w:rsidRDefault="00DD702E"/>
          <w:p w:rsidR="005E2B29" w:rsidRDefault="00970778" w:rsidP="00970778">
            <w:r>
              <w:rPr>
                <w:lang w:val="uk-UA"/>
              </w:rPr>
              <w:t>10:00</w:t>
            </w:r>
            <w:r w:rsidR="0037040A">
              <w:t xml:space="preserve"> – 10</w:t>
            </w:r>
            <w:r w:rsidR="0037040A">
              <w:rPr>
                <w:color w:val="000000"/>
              </w:rPr>
              <w:t>:</w:t>
            </w:r>
            <w:r>
              <w:rPr>
                <w:lang w:val="uk-UA"/>
              </w:rPr>
              <w:t>1</w:t>
            </w:r>
            <w:r w:rsidR="0037040A">
              <w:t>0</w:t>
            </w:r>
          </w:p>
        </w:tc>
        <w:tc>
          <w:tcPr>
            <w:tcW w:w="7762" w:type="dxa"/>
          </w:tcPr>
          <w:p w:rsidR="00DD702E" w:rsidRDefault="00DD702E">
            <w:pPr>
              <w:jc w:val="both"/>
              <w:rPr>
                <w:b/>
              </w:rPr>
            </w:pPr>
          </w:p>
          <w:p w:rsidR="005E2B29" w:rsidRDefault="0037040A">
            <w:pPr>
              <w:jc w:val="both"/>
              <w:rPr>
                <w:b/>
              </w:rPr>
            </w:pPr>
            <w:r>
              <w:rPr>
                <w:b/>
              </w:rPr>
              <w:t>Відкриття тренінгу</w:t>
            </w:r>
          </w:p>
          <w:p w:rsidR="005E2B29" w:rsidRDefault="00970778" w:rsidP="00970778">
            <w:pPr>
              <w:jc w:val="both"/>
              <w:rPr>
                <w:i/>
              </w:rPr>
            </w:pPr>
            <w:r>
              <w:rPr>
                <w:b/>
                <w:lang w:val="uk-UA"/>
              </w:rPr>
              <w:t>Вхідне опитування</w:t>
            </w:r>
          </w:p>
        </w:tc>
      </w:tr>
      <w:tr w:rsidR="005E2B29" w:rsidTr="00970778">
        <w:trPr>
          <w:trHeight w:val="1755"/>
        </w:trPr>
        <w:tc>
          <w:tcPr>
            <w:tcW w:w="1985" w:type="dxa"/>
          </w:tcPr>
          <w:p w:rsidR="005E2B29" w:rsidRDefault="005E2B29"/>
          <w:p w:rsidR="005E2B29" w:rsidRDefault="0037040A">
            <w:r>
              <w:t>10</w:t>
            </w:r>
            <w:r>
              <w:rPr>
                <w:color w:val="000000"/>
              </w:rPr>
              <w:t>:</w:t>
            </w:r>
            <w:r w:rsidR="00AA6A5D">
              <w:rPr>
                <w:lang w:val="uk-UA"/>
              </w:rPr>
              <w:t>1</w:t>
            </w:r>
            <w:r>
              <w:t>0 – 11</w:t>
            </w:r>
            <w:r>
              <w:rPr>
                <w:color w:val="000000"/>
              </w:rPr>
              <w:t>:</w:t>
            </w:r>
            <w:r w:rsidR="00450EE2">
              <w:rPr>
                <w:color w:val="000000"/>
                <w:lang w:val="uk-UA"/>
              </w:rPr>
              <w:t>1</w:t>
            </w:r>
            <w:r>
              <w:t>0</w:t>
            </w:r>
          </w:p>
          <w:p w:rsidR="005E2B29" w:rsidRDefault="005E2B29"/>
          <w:p w:rsidR="005E2B29" w:rsidRDefault="005E2B29"/>
          <w:p w:rsidR="005E2B29" w:rsidRDefault="005E2B29"/>
        </w:tc>
        <w:tc>
          <w:tcPr>
            <w:tcW w:w="7762" w:type="dxa"/>
          </w:tcPr>
          <w:p w:rsidR="005E2B29" w:rsidRDefault="005E2B29">
            <w:pPr>
              <w:jc w:val="both"/>
              <w:rPr>
                <w:b/>
                <w:i/>
              </w:rPr>
            </w:pPr>
          </w:p>
          <w:p w:rsidR="005E2B29" w:rsidRDefault="0037040A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Етичні та практичні  аспекти застосування ШІ та електронний суд</w:t>
            </w:r>
          </w:p>
          <w:p w:rsidR="005E2B29" w:rsidRDefault="0037040A">
            <w:pPr>
              <w:jc w:val="both"/>
              <w:rPr>
                <w:b/>
                <w:i/>
              </w:rPr>
            </w:pPr>
            <w:r>
              <w:rPr>
                <w:i/>
              </w:rPr>
              <w:t xml:space="preserve">Викладачі (тренери): </w:t>
            </w:r>
            <w:r>
              <w:rPr>
                <w:b/>
                <w:i/>
              </w:rPr>
              <w:t>Володимир ГОРБАЛІНСЬКИЙ</w:t>
            </w:r>
          </w:p>
          <w:p w:rsidR="005E2B29" w:rsidRDefault="005E2B29" w:rsidP="00912404">
            <w:pPr>
              <w:jc w:val="both"/>
              <w:rPr>
                <w:b/>
              </w:rPr>
            </w:pPr>
          </w:p>
        </w:tc>
      </w:tr>
      <w:tr w:rsidR="00912404" w:rsidTr="00970778">
        <w:trPr>
          <w:trHeight w:val="1128"/>
        </w:trPr>
        <w:tc>
          <w:tcPr>
            <w:tcW w:w="1985" w:type="dxa"/>
          </w:tcPr>
          <w:p w:rsidR="00912404" w:rsidRDefault="00912404" w:rsidP="00912404">
            <w:r>
              <w:t>11</w:t>
            </w:r>
            <w:r>
              <w:rPr>
                <w:color w:val="000000"/>
              </w:rPr>
              <w:t>:</w:t>
            </w:r>
            <w:r w:rsidR="00450EE2">
              <w:rPr>
                <w:lang w:val="uk-UA"/>
              </w:rPr>
              <w:t>1</w:t>
            </w:r>
            <w:r>
              <w:t>0 – 11</w:t>
            </w:r>
            <w:r>
              <w:rPr>
                <w:color w:val="000000"/>
              </w:rPr>
              <w:t>:</w:t>
            </w:r>
            <w:r w:rsidR="0087791A">
              <w:rPr>
                <w:color w:val="000000"/>
                <w:lang w:val="uk-UA"/>
              </w:rPr>
              <w:t>2</w:t>
            </w:r>
            <w:r>
              <w:t>0</w:t>
            </w:r>
          </w:p>
          <w:p w:rsidR="00912404" w:rsidRDefault="00912404" w:rsidP="00912404"/>
          <w:p w:rsidR="00912404" w:rsidRDefault="00912404" w:rsidP="00912404"/>
        </w:tc>
        <w:tc>
          <w:tcPr>
            <w:tcW w:w="7762" w:type="dxa"/>
          </w:tcPr>
          <w:p w:rsidR="00912404" w:rsidRDefault="00912404" w:rsidP="00912404">
            <w:pPr>
              <w:jc w:val="both"/>
            </w:pPr>
            <w:r>
              <w:t>Запитання - відповіді до теми</w:t>
            </w:r>
          </w:p>
          <w:p w:rsidR="00912404" w:rsidRDefault="00912404" w:rsidP="00450EE2">
            <w:pPr>
              <w:jc w:val="both"/>
              <w:rPr>
                <w:b/>
                <w:i/>
              </w:rPr>
            </w:pPr>
          </w:p>
        </w:tc>
      </w:tr>
      <w:tr w:rsidR="00912404" w:rsidTr="00D70B77">
        <w:trPr>
          <w:trHeight w:val="1266"/>
        </w:trPr>
        <w:tc>
          <w:tcPr>
            <w:tcW w:w="1985" w:type="dxa"/>
          </w:tcPr>
          <w:p w:rsidR="00912404" w:rsidRDefault="00912404" w:rsidP="00912404">
            <w:r>
              <w:t>11</w:t>
            </w:r>
            <w:r>
              <w:rPr>
                <w:color w:val="000000"/>
              </w:rPr>
              <w:t>:</w:t>
            </w:r>
            <w:r w:rsidR="0087791A">
              <w:rPr>
                <w:lang w:val="uk-UA"/>
              </w:rPr>
              <w:t>2</w:t>
            </w:r>
            <w:r>
              <w:t>0 – 11</w:t>
            </w:r>
            <w:r>
              <w:rPr>
                <w:color w:val="000000"/>
              </w:rPr>
              <w:t>:3</w:t>
            </w:r>
            <w:r>
              <w:t>0</w:t>
            </w:r>
          </w:p>
          <w:p w:rsidR="00912404" w:rsidRDefault="00912404" w:rsidP="00912404"/>
          <w:p w:rsidR="00912404" w:rsidRDefault="00912404" w:rsidP="0087791A"/>
        </w:tc>
        <w:tc>
          <w:tcPr>
            <w:tcW w:w="7762" w:type="dxa"/>
          </w:tcPr>
          <w:p w:rsidR="00912404" w:rsidRDefault="00912404" w:rsidP="00912404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Перерва</w:t>
            </w:r>
          </w:p>
          <w:p w:rsidR="00912404" w:rsidRDefault="00912404" w:rsidP="00912404">
            <w:pPr>
              <w:jc w:val="both"/>
              <w:rPr>
                <w:b/>
                <w:i/>
              </w:rPr>
            </w:pPr>
          </w:p>
        </w:tc>
      </w:tr>
      <w:tr w:rsidR="00912404" w:rsidTr="00970778">
        <w:trPr>
          <w:trHeight w:val="1470"/>
        </w:trPr>
        <w:tc>
          <w:tcPr>
            <w:tcW w:w="1985" w:type="dxa"/>
          </w:tcPr>
          <w:p w:rsidR="00912404" w:rsidRPr="00E01EDA" w:rsidRDefault="00912404" w:rsidP="00912404"/>
          <w:p w:rsidR="00912404" w:rsidRPr="00E01EDA" w:rsidRDefault="00912404" w:rsidP="0087791A">
            <w:r w:rsidRPr="00E01EDA">
              <w:t>11:</w:t>
            </w:r>
            <w:r w:rsidR="0087791A">
              <w:rPr>
                <w:lang w:val="uk-UA"/>
              </w:rPr>
              <w:t>3</w:t>
            </w:r>
            <w:r w:rsidRPr="00E01EDA">
              <w:t>0 – 12:00</w:t>
            </w:r>
          </w:p>
        </w:tc>
        <w:tc>
          <w:tcPr>
            <w:tcW w:w="7762" w:type="dxa"/>
          </w:tcPr>
          <w:p w:rsidR="00912404" w:rsidRPr="00E01EDA" w:rsidRDefault="00912404" w:rsidP="00912404">
            <w:pPr>
              <w:jc w:val="both"/>
              <w:rPr>
                <w:b/>
              </w:rPr>
            </w:pPr>
          </w:p>
          <w:p w:rsidR="00912404" w:rsidRPr="00E01EDA" w:rsidRDefault="00912404" w:rsidP="00912404">
            <w:pPr>
              <w:jc w:val="both"/>
              <w:rPr>
                <w:b/>
              </w:rPr>
            </w:pPr>
            <w:r w:rsidRPr="00E01EDA">
              <w:rPr>
                <w:b/>
              </w:rPr>
              <w:t xml:space="preserve">Нова концепція </w:t>
            </w:r>
            <w:r w:rsidRPr="00E01EDA">
              <w:rPr>
                <w:b/>
                <w:sz w:val="26"/>
                <w:szCs w:val="26"/>
              </w:rPr>
              <w:t>ЄСІКС</w:t>
            </w:r>
            <w:r w:rsidRPr="00E01EDA">
              <w:rPr>
                <w:b/>
              </w:rPr>
              <w:t>. Зміст, структура, принципи реалізації, перспективи та виклики</w:t>
            </w:r>
          </w:p>
          <w:p w:rsidR="00912404" w:rsidRPr="00E01EDA" w:rsidRDefault="00912404" w:rsidP="00912404">
            <w:pPr>
              <w:jc w:val="both"/>
              <w:rPr>
                <w:b/>
                <w:i/>
              </w:rPr>
            </w:pPr>
            <w:r w:rsidRPr="00E01EDA">
              <w:rPr>
                <w:i/>
              </w:rPr>
              <w:t xml:space="preserve">Викладач (тренер): </w:t>
            </w:r>
            <w:r w:rsidRPr="00E01EDA">
              <w:rPr>
                <w:b/>
                <w:i/>
              </w:rPr>
              <w:t>Леонід САПЕЛЬНІКОВ</w:t>
            </w:r>
          </w:p>
          <w:p w:rsidR="00912404" w:rsidRPr="00E01EDA" w:rsidRDefault="00912404" w:rsidP="00912404">
            <w:pPr>
              <w:jc w:val="both"/>
              <w:rPr>
                <w:b/>
                <w:i/>
              </w:rPr>
            </w:pPr>
          </w:p>
        </w:tc>
      </w:tr>
      <w:tr w:rsidR="005E2B29" w:rsidTr="00970778">
        <w:trPr>
          <w:trHeight w:val="840"/>
        </w:trPr>
        <w:tc>
          <w:tcPr>
            <w:tcW w:w="1985" w:type="dxa"/>
          </w:tcPr>
          <w:p w:rsidR="005E2B29" w:rsidRDefault="0037040A">
            <w:r>
              <w:t>12</w:t>
            </w:r>
            <w:r>
              <w:rPr>
                <w:color w:val="000000"/>
              </w:rPr>
              <w:t>:</w:t>
            </w:r>
            <w:r>
              <w:t>00 – 12</w:t>
            </w:r>
            <w:r>
              <w:rPr>
                <w:color w:val="000000"/>
              </w:rPr>
              <w:t>:</w:t>
            </w:r>
            <w:r>
              <w:t>10</w:t>
            </w:r>
          </w:p>
          <w:p w:rsidR="005E2B29" w:rsidRDefault="005E2B29"/>
          <w:p w:rsidR="005E2B29" w:rsidRDefault="005E2B29"/>
        </w:tc>
        <w:tc>
          <w:tcPr>
            <w:tcW w:w="7762" w:type="dxa"/>
          </w:tcPr>
          <w:p w:rsidR="005E2B29" w:rsidRDefault="0037040A">
            <w:pPr>
              <w:jc w:val="both"/>
            </w:pPr>
            <w:r>
              <w:t>Запитання - відповіді до теми</w:t>
            </w:r>
          </w:p>
          <w:p w:rsidR="005E2B29" w:rsidRDefault="005E2B29" w:rsidP="00180716">
            <w:pPr>
              <w:jc w:val="both"/>
              <w:rPr>
                <w:i/>
              </w:rPr>
            </w:pPr>
          </w:p>
        </w:tc>
      </w:tr>
      <w:tr w:rsidR="005E2B29" w:rsidTr="00970778">
        <w:tc>
          <w:tcPr>
            <w:tcW w:w="1985" w:type="dxa"/>
          </w:tcPr>
          <w:p w:rsidR="005E2B29" w:rsidRPr="005259A5" w:rsidRDefault="0037040A" w:rsidP="00D70B77">
            <w:r w:rsidRPr="005259A5">
              <w:t>12:</w:t>
            </w:r>
            <w:r w:rsidR="00D70B77">
              <w:rPr>
                <w:lang w:val="uk-UA"/>
              </w:rPr>
              <w:t>1</w:t>
            </w:r>
            <w:r w:rsidRPr="005259A5">
              <w:t>0 – 1</w:t>
            </w:r>
            <w:r w:rsidR="00D70B77">
              <w:rPr>
                <w:lang w:val="uk-UA"/>
              </w:rPr>
              <w:t>2</w:t>
            </w:r>
            <w:r w:rsidRPr="005259A5">
              <w:t>:</w:t>
            </w:r>
            <w:r w:rsidR="00D70B77">
              <w:rPr>
                <w:lang w:val="uk-UA"/>
              </w:rPr>
              <w:t>5</w:t>
            </w:r>
            <w:r w:rsidRPr="005259A5">
              <w:t>0</w:t>
            </w:r>
          </w:p>
        </w:tc>
        <w:tc>
          <w:tcPr>
            <w:tcW w:w="7762" w:type="dxa"/>
          </w:tcPr>
          <w:p w:rsidR="005E2B29" w:rsidRPr="005259A5" w:rsidRDefault="0037040A">
            <w:pPr>
              <w:jc w:val="both"/>
              <w:rPr>
                <w:b/>
              </w:rPr>
            </w:pPr>
            <w:r w:rsidRPr="005259A5">
              <w:rPr>
                <w:b/>
              </w:rPr>
              <w:t xml:space="preserve">Практичні аспекти застосування </w:t>
            </w:r>
            <w:r w:rsidRPr="005259A5">
              <w:rPr>
                <w:b/>
                <w:sz w:val="26"/>
                <w:szCs w:val="26"/>
              </w:rPr>
              <w:t>ЄСІКС</w:t>
            </w:r>
            <w:r w:rsidRPr="005259A5">
              <w:rPr>
                <w:b/>
              </w:rPr>
              <w:t>: судовий погляд</w:t>
            </w:r>
          </w:p>
          <w:p w:rsidR="005E2B29" w:rsidRPr="005259A5" w:rsidRDefault="0037040A">
            <w:pPr>
              <w:jc w:val="both"/>
              <w:rPr>
                <w:b/>
                <w:i/>
              </w:rPr>
            </w:pPr>
            <w:r w:rsidRPr="005259A5">
              <w:rPr>
                <w:i/>
              </w:rPr>
              <w:t>Викладач (тренер)</w:t>
            </w:r>
            <w:r w:rsidRPr="005259A5">
              <w:rPr>
                <w:b/>
                <w:i/>
              </w:rPr>
              <w:t xml:space="preserve">: Олександр КРИЖНИЙ </w:t>
            </w:r>
          </w:p>
          <w:p w:rsidR="00180716" w:rsidRPr="005259A5" w:rsidRDefault="00180716" w:rsidP="00180716">
            <w:pPr>
              <w:jc w:val="both"/>
              <w:rPr>
                <w:b/>
                <w:i/>
              </w:rPr>
            </w:pPr>
            <w:r w:rsidRPr="005259A5">
              <w:rPr>
                <w:b/>
                <w:i/>
              </w:rPr>
              <w:t xml:space="preserve">Практичне завдання </w:t>
            </w:r>
          </w:p>
          <w:p w:rsidR="00180716" w:rsidRPr="005259A5" w:rsidRDefault="00180716" w:rsidP="00180716">
            <w:pPr>
              <w:jc w:val="both"/>
              <w:rPr>
                <w:b/>
                <w:i/>
              </w:rPr>
            </w:pPr>
            <w:r w:rsidRPr="005259A5">
              <w:rPr>
                <w:i/>
              </w:rPr>
              <w:t>Викладач (тренер)</w:t>
            </w:r>
            <w:r w:rsidRPr="005259A5">
              <w:rPr>
                <w:b/>
                <w:i/>
              </w:rPr>
              <w:t xml:space="preserve">: Олександр КРИЖНИЙ </w:t>
            </w:r>
          </w:p>
          <w:p w:rsidR="00180716" w:rsidRPr="005259A5" w:rsidRDefault="00180716">
            <w:pPr>
              <w:jc w:val="both"/>
              <w:rPr>
                <w:i/>
              </w:rPr>
            </w:pPr>
          </w:p>
        </w:tc>
      </w:tr>
      <w:tr w:rsidR="00AA7851" w:rsidTr="00970778">
        <w:trPr>
          <w:trHeight w:val="1012"/>
        </w:trPr>
        <w:tc>
          <w:tcPr>
            <w:tcW w:w="1985" w:type="dxa"/>
          </w:tcPr>
          <w:p w:rsidR="00AA7851" w:rsidRDefault="00AA7851" w:rsidP="005F2582">
            <w:r>
              <w:t>1</w:t>
            </w:r>
            <w:r w:rsidR="00D70B77">
              <w:rPr>
                <w:lang w:val="uk-UA"/>
              </w:rPr>
              <w:t>2</w:t>
            </w:r>
            <w:r>
              <w:t>:</w:t>
            </w:r>
            <w:r w:rsidR="00D70B77">
              <w:rPr>
                <w:lang w:val="uk-UA"/>
              </w:rPr>
              <w:t>5</w:t>
            </w:r>
            <w:r>
              <w:t>0 – 1</w:t>
            </w:r>
            <w:r w:rsidR="00180716">
              <w:rPr>
                <w:lang w:val="uk-UA"/>
              </w:rPr>
              <w:t>3</w:t>
            </w:r>
            <w:r>
              <w:t>:</w:t>
            </w:r>
            <w:r w:rsidR="00180716">
              <w:rPr>
                <w:lang w:val="uk-UA"/>
              </w:rPr>
              <w:t>3</w:t>
            </w:r>
            <w:r>
              <w:t>0</w:t>
            </w:r>
          </w:p>
        </w:tc>
        <w:tc>
          <w:tcPr>
            <w:tcW w:w="7762" w:type="dxa"/>
          </w:tcPr>
          <w:p w:rsidR="00AA7851" w:rsidRDefault="00AA7851" w:rsidP="00AA7851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Перерва</w:t>
            </w:r>
          </w:p>
          <w:p w:rsidR="00AA7851" w:rsidRDefault="00AA7851" w:rsidP="00AA7851">
            <w:pPr>
              <w:jc w:val="both"/>
              <w:rPr>
                <w:b/>
                <w:i/>
              </w:rPr>
            </w:pPr>
          </w:p>
          <w:p w:rsidR="00AA7851" w:rsidRDefault="00AA7851" w:rsidP="00AA7851">
            <w:pPr>
              <w:jc w:val="both"/>
              <w:rPr>
                <w:i/>
              </w:rPr>
            </w:pPr>
          </w:p>
        </w:tc>
      </w:tr>
      <w:tr w:rsidR="005E2B29" w:rsidTr="00970778">
        <w:tc>
          <w:tcPr>
            <w:tcW w:w="1985" w:type="dxa"/>
          </w:tcPr>
          <w:p w:rsidR="005E2B29" w:rsidRPr="008327B3" w:rsidRDefault="0037040A" w:rsidP="00180716">
            <w:r w:rsidRPr="008327B3">
              <w:t>1</w:t>
            </w:r>
            <w:r w:rsidR="00180716">
              <w:rPr>
                <w:lang w:val="uk-UA"/>
              </w:rPr>
              <w:t>3</w:t>
            </w:r>
            <w:r w:rsidRPr="008327B3">
              <w:t>:</w:t>
            </w:r>
            <w:r w:rsidR="00180716">
              <w:rPr>
                <w:lang w:val="uk-UA"/>
              </w:rPr>
              <w:t>3</w:t>
            </w:r>
            <w:r w:rsidRPr="008327B3">
              <w:t>0 – 14:</w:t>
            </w:r>
            <w:r w:rsidR="00180716">
              <w:rPr>
                <w:lang w:val="uk-UA"/>
              </w:rPr>
              <w:t>1</w:t>
            </w:r>
            <w:r w:rsidRPr="008327B3">
              <w:t>0</w:t>
            </w:r>
          </w:p>
        </w:tc>
        <w:tc>
          <w:tcPr>
            <w:tcW w:w="7762" w:type="dxa"/>
          </w:tcPr>
          <w:p w:rsidR="008327B3" w:rsidRPr="008327B3" w:rsidRDefault="008327B3">
            <w:pPr>
              <w:jc w:val="both"/>
              <w:rPr>
                <w:b/>
              </w:rPr>
            </w:pPr>
            <w:r w:rsidRPr="008327B3">
              <w:rPr>
                <w:b/>
              </w:rPr>
              <w:t xml:space="preserve">Робота з підсистемою </w:t>
            </w:r>
            <w:proofErr w:type="spellStart"/>
            <w:r w:rsidRPr="008327B3">
              <w:rPr>
                <w:b/>
              </w:rPr>
              <w:t>відеоконференцзв’язку</w:t>
            </w:r>
            <w:proofErr w:type="spellEnd"/>
            <w:r w:rsidRPr="008327B3">
              <w:rPr>
                <w:b/>
              </w:rPr>
              <w:t xml:space="preserve"> ЄСІТС. Організація та ведення судового засідання в режимі ВКЗ.</w:t>
            </w:r>
          </w:p>
          <w:p w:rsidR="005E2B29" w:rsidRPr="00DC473F" w:rsidRDefault="0037040A">
            <w:pPr>
              <w:jc w:val="both"/>
              <w:rPr>
                <w:b/>
                <w:i/>
                <w:lang w:val="uk-UA"/>
              </w:rPr>
            </w:pPr>
            <w:r w:rsidRPr="008327B3">
              <w:rPr>
                <w:i/>
              </w:rPr>
              <w:t>Викладачка (тренер):</w:t>
            </w:r>
            <w:r w:rsidRPr="008327B3">
              <w:rPr>
                <w:b/>
                <w:i/>
              </w:rPr>
              <w:t xml:space="preserve"> </w:t>
            </w:r>
            <w:r w:rsidR="00767F48">
              <w:rPr>
                <w:b/>
                <w:i/>
                <w:lang w:val="uk-UA"/>
              </w:rPr>
              <w:t>Тетяна Снігур</w:t>
            </w:r>
          </w:p>
          <w:p w:rsidR="005E2B29" w:rsidRPr="008327B3" w:rsidRDefault="005E2B29">
            <w:pPr>
              <w:jc w:val="both"/>
              <w:rPr>
                <w:b/>
                <w:i/>
              </w:rPr>
            </w:pPr>
          </w:p>
        </w:tc>
      </w:tr>
      <w:tr w:rsidR="00AA7851" w:rsidTr="00970778">
        <w:trPr>
          <w:trHeight w:val="1362"/>
        </w:trPr>
        <w:tc>
          <w:tcPr>
            <w:tcW w:w="1985" w:type="dxa"/>
          </w:tcPr>
          <w:p w:rsidR="00AA7851" w:rsidRDefault="00AA7851" w:rsidP="00AA7851">
            <w:r>
              <w:t>14:</w:t>
            </w:r>
            <w:r w:rsidR="00180716">
              <w:rPr>
                <w:lang w:val="uk-UA"/>
              </w:rPr>
              <w:t>1</w:t>
            </w:r>
            <w:r>
              <w:t>0 – 1</w:t>
            </w:r>
            <w:r w:rsidR="00D70B77">
              <w:rPr>
                <w:lang w:val="uk-UA"/>
              </w:rPr>
              <w:t>4</w:t>
            </w:r>
            <w:r>
              <w:t>:</w:t>
            </w:r>
            <w:r w:rsidR="00D70B77">
              <w:rPr>
                <w:lang w:val="uk-UA"/>
              </w:rPr>
              <w:t>5</w:t>
            </w:r>
            <w:r>
              <w:t>0</w:t>
            </w:r>
          </w:p>
          <w:p w:rsidR="00AA7851" w:rsidRDefault="00AA7851" w:rsidP="00AA7851"/>
          <w:p w:rsidR="00AA7851" w:rsidRDefault="00AA7851" w:rsidP="00AA7851"/>
          <w:p w:rsidR="00AA7851" w:rsidRDefault="00AA7851" w:rsidP="00AA7851"/>
        </w:tc>
        <w:tc>
          <w:tcPr>
            <w:tcW w:w="7762" w:type="dxa"/>
          </w:tcPr>
          <w:p w:rsidR="004375C9" w:rsidRPr="004375C9" w:rsidRDefault="004375C9" w:rsidP="004375C9">
            <w:pPr>
              <w:jc w:val="both"/>
              <w:rPr>
                <w:b/>
                <w:lang w:val="uk-UA"/>
              </w:rPr>
            </w:pPr>
            <w:r w:rsidRPr="004375C9">
              <w:rPr>
                <w:b/>
                <w:bCs/>
                <w:lang w:val="uk-UA"/>
              </w:rPr>
              <w:t xml:space="preserve">Робота з підсистемою </w:t>
            </w:r>
            <w:proofErr w:type="spellStart"/>
            <w:r w:rsidRPr="004375C9">
              <w:rPr>
                <w:b/>
                <w:bCs/>
                <w:lang w:val="uk-UA"/>
              </w:rPr>
              <w:t>відеоконференцзв’язку</w:t>
            </w:r>
            <w:proofErr w:type="spellEnd"/>
            <w:r w:rsidRPr="004375C9">
              <w:rPr>
                <w:b/>
                <w:bCs/>
                <w:lang w:val="uk-UA"/>
              </w:rPr>
              <w:t xml:space="preserve"> ЄСІТС. Проблемні питання, що виникають під час проведення судових засідань в режимі ВКЗ.</w:t>
            </w:r>
          </w:p>
          <w:p w:rsidR="00AA7851" w:rsidRPr="00E54F86" w:rsidRDefault="00AA7851" w:rsidP="00767F48">
            <w:pPr>
              <w:jc w:val="both"/>
              <w:rPr>
                <w:b/>
                <w:i/>
                <w:lang w:val="uk-UA"/>
              </w:rPr>
            </w:pPr>
            <w:r>
              <w:rPr>
                <w:i/>
              </w:rPr>
              <w:t>Викладачка (тренер):</w:t>
            </w:r>
            <w:r>
              <w:rPr>
                <w:b/>
                <w:i/>
              </w:rPr>
              <w:t xml:space="preserve"> </w:t>
            </w:r>
            <w:r w:rsidR="00767F48">
              <w:rPr>
                <w:b/>
                <w:i/>
                <w:lang w:val="uk-UA"/>
              </w:rPr>
              <w:t>Тетяна Снігур</w:t>
            </w:r>
          </w:p>
        </w:tc>
      </w:tr>
      <w:tr w:rsidR="00180716" w:rsidTr="00970778">
        <w:trPr>
          <w:trHeight w:val="1362"/>
        </w:trPr>
        <w:tc>
          <w:tcPr>
            <w:tcW w:w="1985" w:type="dxa"/>
          </w:tcPr>
          <w:p w:rsidR="00180716" w:rsidRDefault="00180716" w:rsidP="00180716">
            <w:r>
              <w:t>1</w:t>
            </w:r>
            <w:r w:rsidR="00D70B77">
              <w:rPr>
                <w:lang w:val="uk-UA"/>
              </w:rPr>
              <w:t>4</w:t>
            </w:r>
            <w:r>
              <w:t>:</w:t>
            </w:r>
            <w:r w:rsidR="00D70B77">
              <w:rPr>
                <w:lang w:val="uk-UA"/>
              </w:rPr>
              <w:t>5</w:t>
            </w:r>
            <w:r>
              <w:t>0– 1</w:t>
            </w:r>
            <w:r>
              <w:rPr>
                <w:lang w:val="uk-UA"/>
              </w:rPr>
              <w:t>5</w:t>
            </w:r>
            <w:r>
              <w:t>:</w:t>
            </w:r>
            <w:r w:rsidR="00D70B77">
              <w:rPr>
                <w:lang w:val="uk-UA"/>
              </w:rPr>
              <w:t>0</w:t>
            </w:r>
            <w:r>
              <w:t>0</w:t>
            </w:r>
          </w:p>
          <w:p w:rsidR="00180716" w:rsidRDefault="00180716" w:rsidP="00180716"/>
        </w:tc>
        <w:tc>
          <w:tcPr>
            <w:tcW w:w="7762" w:type="dxa"/>
          </w:tcPr>
          <w:p w:rsidR="00180716" w:rsidRDefault="00180716" w:rsidP="0018071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Перерва</w:t>
            </w:r>
          </w:p>
          <w:p w:rsidR="00180716" w:rsidRDefault="00180716" w:rsidP="00180716">
            <w:pPr>
              <w:jc w:val="both"/>
              <w:rPr>
                <w:i/>
              </w:rPr>
            </w:pPr>
          </w:p>
        </w:tc>
      </w:tr>
      <w:tr w:rsidR="00180716" w:rsidTr="00970778">
        <w:trPr>
          <w:trHeight w:val="2094"/>
        </w:trPr>
        <w:tc>
          <w:tcPr>
            <w:tcW w:w="1985" w:type="dxa"/>
          </w:tcPr>
          <w:p w:rsidR="00180716" w:rsidRDefault="00180716" w:rsidP="00180716">
            <w:r>
              <w:t>15:</w:t>
            </w:r>
            <w:r w:rsidR="00D70B77">
              <w:rPr>
                <w:lang w:val="uk-UA"/>
              </w:rPr>
              <w:t>0</w:t>
            </w:r>
            <w:r>
              <w:t>0 – 1</w:t>
            </w:r>
            <w:r w:rsidR="00D70B77">
              <w:rPr>
                <w:lang w:val="uk-UA"/>
              </w:rPr>
              <w:t>5</w:t>
            </w:r>
            <w:r>
              <w:t>:</w:t>
            </w:r>
            <w:r w:rsidR="00D70B77">
              <w:rPr>
                <w:lang w:val="uk-UA"/>
              </w:rPr>
              <w:t>4</w:t>
            </w:r>
            <w:r>
              <w:t>0</w:t>
            </w:r>
          </w:p>
          <w:p w:rsidR="00180716" w:rsidRDefault="00180716" w:rsidP="00180716"/>
          <w:p w:rsidR="00180716" w:rsidRDefault="00180716" w:rsidP="00180716"/>
          <w:p w:rsidR="00180716" w:rsidRDefault="00180716" w:rsidP="00180716">
            <w:r>
              <w:t>1</w:t>
            </w:r>
            <w:r w:rsidR="00D70B77">
              <w:rPr>
                <w:lang w:val="uk-UA"/>
              </w:rPr>
              <w:t>5</w:t>
            </w:r>
            <w:r>
              <w:t>:</w:t>
            </w:r>
            <w:r w:rsidR="00D70B77">
              <w:rPr>
                <w:lang w:val="uk-UA"/>
              </w:rPr>
              <w:t>4</w:t>
            </w:r>
            <w:r>
              <w:t>0 – 16:</w:t>
            </w:r>
            <w:r w:rsidR="00D70B77">
              <w:rPr>
                <w:lang w:val="uk-UA"/>
              </w:rPr>
              <w:t>0</w:t>
            </w:r>
            <w:r>
              <w:t>0</w:t>
            </w:r>
          </w:p>
          <w:p w:rsidR="00180716" w:rsidRDefault="00180716" w:rsidP="00180716"/>
        </w:tc>
        <w:tc>
          <w:tcPr>
            <w:tcW w:w="7762" w:type="dxa"/>
          </w:tcPr>
          <w:p w:rsidR="00180716" w:rsidRDefault="00180716" w:rsidP="00180716">
            <w:pPr>
              <w:jc w:val="both"/>
              <w:rPr>
                <w:b/>
              </w:rPr>
            </w:pPr>
            <w:r>
              <w:rPr>
                <w:b/>
              </w:rPr>
              <w:t>Підсистема “Електронний суд”. Робота з функціоналами в електронному суді, електронний документообіг</w:t>
            </w:r>
          </w:p>
          <w:p w:rsidR="00180716" w:rsidRPr="00E54F86" w:rsidRDefault="00180716" w:rsidP="00180716">
            <w:pPr>
              <w:jc w:val="both"/>
              <w:rPr>
                <w:b/>
                <w:i/>
                <w:lang w:val="uk-UA"/>
              </w:rPr>
            </w:pPr>
            <w:r>
              <w:rPr>
                <w:i/>
              </w:rPr>
              <w:t xml:space="preserve">Викладач (тренер): </w:t>
            </w:r>
            <w:r w:rsidR="00767F48">
              <w:rPr>
                <w:b/>
                <w:i/>
                <w:lang w:val="uk-UA"/>
              </w:rPr>
              <w:t>Вадим Коваль</w:t>
            </w:r>
          </w:p>
          <w:p w:rsidR="00180716" w:rsidRDefault="00180716" w:rsidP="00180716">
            <w:pPr>
              <w:jc w:val="both"/>
            </w:pPr>
            <w:r>
              <w:t>Запитання - відповіді до теми</w:t>
            </w:r>
          </w:p>
          <w:p w:rsidR="00180716" w:rsidRDefault="00180716" w:rsidP="00180716">
            <w:pPr>
              <w:jc w:val="both"/>
            </w:pPr>
          </w:p>
        </w:tc>
      </w:tr>
      <w:tr w:rsidR="00D70B77" w:rsidTr="00970778">
        <w:trPr>
          <w:trHeight w:val="2094"/>
        </w:trPr>
        <w:tc>
          <w:tcPr>
            <w:tcW w:w="1985" w:type="dxa"/>
          </w:tcPr>
          <w:p w:rsidR="00D70B77" w:rsidRDefault="00D70B77" w:rsidP="00D70B77">
            <w:r>
              <w:t>16:</w:t>
            </w:r>
            <w:r>
              <w:rPr>
                <w:lang w:val="uk-UA"/>
              </w:rPr>
              <w:t>0</w:t>
            </w:r>
            <w:r>
              <w:t>0 – 1</w:t>
            </w:r>
            <w:r>
              <w:rPr>
                <w:lang w:val="uk-UA"/>
              </w:rPr>
              <w:t>6</w:t>
            </w:r>
            <w:r>
              <w:t>:</w:t>
            </w:r>
            <w:r>
              <w:rPr>
                <w:lang w:val="uk-UA"/>
              </w:rPr>
              <w:t>2</w:t>
            </w:r>
            <w:r>
              <w:t>0</w:t>
            </w:r>
          </w:p>
          <w:p w:rsidR="00D70B77" w:rsidRDefault="00D70B77" w:rsidP="00180716"/>
        </w:tc>
        <w:tc>
          <w:tcPr>
            <w:tcW w:w="7762" w:type="dxa"/>
          </w:tcPr>
          <w:p w:rsidR="00D70B77" w:rsidRDefault="00D70B77" w:rsidP="00D70B77">
            <w:pPr>
              <w:jc w:val="both"/>
              <w:rPr>
                <w:b/>
              </w:rPr>
            </w:pPr>
            <w:r>
              <w:rPr>
                <w:b/>
              </w:rPr>
              <w:t>Підсумкове опитування.</w:t>
            </w:r>
          </w:p>
          <w:p w:rsidR="00D70B77" w:rsidRDefault="00D70B77" w:rsidP="00D70B77">
            <w:pPr>
              <w:jc w:val="both"/>
              <w:rPr>
                <w:b/>
              </w:rPr>
            </w:pPr>
            <w:r>
              <w:rPr>
                <w:b/>
              </w:rPr>
              <w:t>Підведення підсумків.</w:t>
            </w:r>
          </w:p>
        </w:tc>
      </w:tr>
    </w:tbl>
    <w:p w:rsidR="005E2B29" w:rsidRDefault="005E2B29">
      <w:pPr>
        <w:rPr>
          <w:sz w:val="26"/>
          <w:szCs w:val="26"/>
        </w:rPr>
      </w:pPr>
    </w:p>
    <w:p w:rsidR="005E2B29" w:rsidRDefault="005E2B29">
      <w:pPr>
        <w:rPr>
          <w:sz w:val="26"/>
          <w:szCs w:val="26"/>
        </w:rPr>
      </w:pPr>
    </w:p>
    <w:p w:rsidR="005E2B29" w:rsidRDefault="005E2B29">
      <w:pPr>
        <w:rPr>
          <w:sz w:val="26"/>
          <w:szCs w:val="26"/>
        </w:rPr>
      </w:pPr>
    </w:p>
    <w:p w:rsidR="00AA7851" w:rsidRPr="00AA7851" w:rsidRDefault="00AA7851" w:rsidP="00AA7851">
      <w:pPr>
        <w:shd w:val="clear" w:color="auto" w:fill="FDFDFD"/>
        <w:rPr>
          <w:rFonts w:ascii="Calibri" w:hAnsi="Calibri" w:cs="Calibri"/>
          <w:color w:val="000000"/>
          <w:sz w:val="22"/>
          <w:szCs w:val="22"/>
          <w:lang w:val="uk-UA"/>
        </w:rPr>
      </w:pPr>
      <w:bookmarkStart w:id="0" w:name="_heading=h.e7n2pcslltsy" w:colFirst="0" w:colLast="0"/>
      <w:bookmarkEnd w:id="0"/>
      <w:r w:rsidRPr="00AA7851">
        <w:rPr>
          <w:color w:val="000000"/>
          <w:lang w:val="uk-UA"/>
        </w:rPr>
        <w:t> </w:t>
      </w:r>
      <w:bookmarkStart w:id="1" w:name="_GoBack"/>
      <w:bookmarkEnd w:id="1"/>
    </w:p>
    <w:sectPr w:rsidR="00AA7851" w:rsidRPr="00AA7851">
      <w:pgSz w:w="11906" w:h="16838"/>
      <w:pgMar w:top="1134" w:right="850" w:bottom="851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B29"/>
    <w:rsid w:val="000E65AD"/>
    <w:rsid w:val="00180716"/>
    <w:rsid w:val="001B73DC"/>
    <w:rsid w:val="001C2292"/>
    <w:rsid w:val="001C4EF4"/>
    <w:rsid w:val="0023123C"/>
    <w:rsid w:val="002479B1"/>
    <w:rsid w:val="00263716"/>
    <w:rsid w:val="003224B7"/>
    <w:rsid w:val="0037040A"/>
    <w:rsid w:val="003A0E50"/>
    <w:rsid w:val="003A19EE"/>
    <w:rsid w:val="003A1E74"/>
    <w:rsid w:val="003F660B"/>
    <w:rsid w:val="004375C9"/>
    <w:rsid w:val="00450EE2"/>
    <w:rsid w:val="005259A5"/>
    <w:rsid w:val="00566D55"/>
    <w:rsid w:val="005A5A9B"/>
    <w:rsid w:val="005E06CE"/>
    <w:rsid w:val="005E2B29"/>
    <w:rsid w:val="005F1ADB"/>
    <w:rsid w:val="005F2582"/>
    <w:rsid w:val="00643DED"/>
    <w:rsid w:val="00725C82"/>
    <w:rsid w:val="00735853"/>
    <w:rsid w:val="00767F48"/>
    <w:rsid w:val="00784349"/>
    <w:rsid w:val="007B45B6"/>
    <w:rsid w:val="007B7552"/>
    <w:rsid w:val="008327B3"/>
    <w:rsid w:val="0087791A"/>
    <w:rsid w:val="0090136E"/>
    <w:rsid w:val="00912404"/>
    <w:rsid w:val="00932AB5"/>
    <w:rsid w:val="00953628"/>
    <w:rsid w:val="0096363C"/>
    <w:rsid w:val="00970778"/>
    <w:rsid w:val="00A521EB"/>
    <w:rsid w:val="00AA6A5D"/>
    <w:rsid w:val="00AA7851"/>
    <w:rsid w:val="00AC006E"/>
    <w:rsid w:val="00AC0573"/>
    <w:rsid w:val="00B70EBC"/>
    <w:rsid w:val="00BD2DAF"/>
    <w:rsid w:val="00C7471A"/>
    <w:rsid w:val="00D7089C"/>
    <w:rsid w:val="00D70B77"/>
    <w:rsid w:val="00D77DDD"/>
    <w:rsid w:val="00DC473F"/>
    <w:rsid w:val="00DD702E"/>
    <w:rsid w:val="00E01A64"/>
    <w:rsid w:val="00E01EDA"/>
    <w:rsid w:val="00E21413"/>
    <w:rsid w:val="00E54F86"/>
    <w:rsid w:val="00E66ABF"/>
    <w:rsid w:val="00EC382F"/>
    <w:rsid w:val="00F5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8F166"/>
  <w15:docId w15:val="{EE57F823-5215-4422-83DF-4603F390F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uk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 Spacing"/>
    <w:uiPriority w:val="1"/>
    <w:qFormat/>
    <w:rsid w:val="0001728A"/>
    <w:rPr>
      <w:rFonts w:ascii="Calibri" w:eastAsia="Calibri" w:hAnsi="Calibri"/>
    </w:rPr>
  </w:style>
  <w:style w:type="character" w:customStyle="1" w:styleId="apple-style-span">
    <w:name w:val="apple-style-span"/>
    <w:basedOn w:val="a0"/>
    <w:qFormat/>
    <w:rsid w:val="0001728A"/>
  </w:style>
  <w:style w:type="table" w:styleId="a5">
    <w:name w:val="Table Grid"/>
    <w:basedOn w:val="a1"/>
    <w:uiPriority w:val="39"/>
    <w:rsid w:val="00017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link w:val="a7"/>
    <w:uiPriority w:val="99"/>
    <w:semiHidden/>
    <w:unhideWhenUsed/>
    <w:rsid w:val="00390DA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90DA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Normal (Web)"/>
    <w:uiPriority w:val="99"/>
    <w:unhideWhenUsed/>
    <w:rsid w:val="00390DAB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9">
    <w:name w:val="header"/>
    <w:link w:val="aa"/>
    <w:uiPriority w:val="99"/>
    <w:semiHidden/>
    <w:unhideWhenUsed/>
    <w:rsid w:val="00B06887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semiHidden/>
    <w:rsid w:val="00B0688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b">
    <w:name w:val="footer"/>
    <w:link w:val="ac"/>
    <w:uiPriority w:val="99"/>
    <w:semiHidden/>
    <w:unhideWhenUsed/>
    <w:rsid w:val="00B06887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B0688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ocdata">
    <w:name w:val="docdata"/>
    <w:aliases w:val="docy,v5,3032,baiaagaaboqcaaaddgoaaauccgaaaaaaaaaaaaaaaaaaaaaaaaaaaaaaaaaaaaaaaaaaaaaaaaaaaaaaaaaaaaaaaaaaaaaaaaaaaaaaaaaaaaaaaaaaaaaaaaaaaaaaaaaaaaaaaaaaaaaaaaaaaaaaaaaaaaaaaaaaaaaaaaaaaaaaaaaaaaaaaaaaaaaaaaaaaaaaaaaaaaaaaaaaaaaaaaaaaaaaaaaaaaaa"/>
    <w:rsid w:val="00FA349C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d">
    <w:name w:val="Підзаголовок Знак"/>
    <w:basedOn w:val="a0"/>
    <w:uiPriority w:val="11"/>
    <w:rsid w:val="009C74AF"/>
    <w:rPr>
      <w:rFonts w:eastAsiaTheme="minorEastAsia"/>
      <w:color w:val="5A5A5A" w:themeColor="text1" w:themeTint="A5"/>
      <w:spacing w:val="15"/>
      <w:lang w:val="uk-UA" w:eastAsia="ru-RU"/>
    </w:rPr>
  </w:style>
  <w:style w:type="character" w:styleId="ae">
    <w:name w:val="Hyperlink"/>
    <w:basedOn w:val="a0"/>
    <w:uiPriority w:val="99"/>
    <w:unhideWhenUsed/>
    <w:rsid w:val="001E472D"/>
    <w:rPr>
      <w:color w:val="0563C1" w:themeColor="hyperlink"/>
      <w:u w:val="single"/>
    </w:rPr>
  </w:style>
  <w:style w:type="paragraph" w:styleId="af">
    <w:name w:val="Subtitle"/>
    <w:basedOn w:val="a"/>
    <w:next w:val="a"/>
    <w:pPr>
      <w:spacing w:after="160"/>
    </w:pPr>
    <w:rPr>
      <w:rFonts w:ascii="Calibri" w:eastAsia="Calibri" w:hAnsi="Calibri" w:cs="Calibri"/>
      <w:color w:val="5A5A5A"/>
      <w:sz w:val="22"/>
      <w:szCs w:val="22"/>
    </w:r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Сітка таблиці1"/>
    <w:basedOn w:val="a1"/>
    <w:uiPriority w:val="59"/>
    <w:rsid w:val="00D70B77"/>
    <w:rPr>
      <w:rFonts w:ascii="Calibri" w:hAnsi="Calibri"/>
      <w:sz w:val="22"/>
      <w:szCs w:val="22"/>
      <w:lang w:val="ru-RU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7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KmWAXGHYYlR0ao4/y9pzvcyP5w==">CgMxLjAyDmguZTduMnBjc2xsdHN5OAByITF2MWh5b2xvVWVsRU1DQWpPbkhmcm1DU0RrYklQbXQyRg==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1490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Admin</cp:lastModifiedBy>
  <cp:revision>3</cp:revision>
  <cp:lastPrinted>2026-01-15T09:18:00Z</cp:lastPrinted>
  <dcterms:created xsi:type="dcterms:W3CDTF">2026-01-22T12:11:00Z</dcterms:created>
  <dcterms:modified xsi:type="dcterms:W3CDTF">2026-01-22T12:16:00Z</dcterms:modified>
</cp:coreProperties>
</file>